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354A60" w:rsidRPr="00354A60" w:rsidTr="004A5C2E">
        <w:trPr>
          <w:trHeight w:val="841"/>
        </w:trPr>
        <w:tc>
          <w:tcPr>
            <w:tcW w:w="10773" w:type="dxa"/>
          </w:tcPr>
          <w:p w:rsidR="00354A60" w:rsidRPr="004A5C2E" w:rsidRDefault="00354A60" w:rsidP="00354A60">
            <w:pPr>
              <w:spacing w:before="120" w:after="120" w:line="32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A5C2E">
              <w:rPr>
                <w:rFonts w:ascii="標楷體" w:eastAsia="標楷體" w:hAnsi="標楷體" w:cs="Times New Roman"/>
                <w:b/>
                <w:szCs w:val="24"/>
              </w:rPr>
              <w:t xml:space="preserve">學名：                        商品名(英)：               中文名(中)：          </w:t>
            </w:r>
          </w:p>
        </w:tc>
      </w:tr>
      <w:tr w:rsidR="00354A60" w:rsidRPr="00354A60" w:rsidTr="004A5C2E">
        <w:trPr>
          <w:trHeight w:val="709"/>
        </w:trPr>
        <w:tc>
          <w:tcPr>
            <w:tcW w:w="10773" w:type="dxa"/>
          </w:tcPr>
          <w:p w:rsidR="00354A60" w:rsidRPr="004A5C2E" w:rsidRDefault="00354A60" w:rsidP="00354A60">
            <w:pPr>
              <w:spacing w:before="120" w:after="120" w:line="32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A5C2E">
              <w:rPr>
                <w:rFonts w:ascii="標楷體" w:eastAsia="標楷體" w:hAnsi="標楷體" w:cs="Times New Roman"/>
                <w:b/>
                <w:szCs w:val="24"/>
              </w:rPr>
              <w:t xml:space="preserve">含量/劑型：                        </w:t>
            </w:r>
            <w:r w:rsidRPr="004A5C2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</w:t>
            </w:r>
            <w:r w:rsidRPr="004A5C2E">
              <w:rPr>
                <w:rFonts w:ascii="標楷體" w:eastAsia="標楷體" w:hAnsi="標楷體" w:cs="Times New Roman"/>
                <w:b/>
                <w:szCs w:val="24"/>
              </w:rPr>
              <w:t>包裝：</w:t>
            </w:r>
          </w:p>
        </w:tc>
      </w:tr>
      <w:tr w:rsidR="00354A60" w:rsidRPr="00354A60" w:rsidTr="005E298E">
        <w:trPr>
          <w:trHeight w:val="6781"/>
        </w:trPr>
        <w:tc>
          <w:tcPr>
            <w:tcW w:w="10773" w:type="dxa"/>
          </w:tcPr>
          <w:p w:rsidR="00354A60" w:rsidRPr="004A5C2E" w:rsidRDefault="00354A60" w:rsidP="00354A60">
            <w:pPr>
              <w:spacing w:before="120" w:after="120" w:line="32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A5C2E">
              <w:rPr>
                <w:rFonts w:ascii="標楷體" w:eastAsia="標楷體" w:hAnsi="標楷體" w:cs="Times New Roman" w:hint="eastAsia"/>
                <w:b/>
                <w:szCs w:val="24"/>
              </w:rPr>
              <w:t>針劑藥品安定性：</w:t>
            </w:r>
          </w:p>
          <w:tbl>
            <w:tblPr>
              <w:tblStyle w:val="1"/>
              <w:tblW w:w="10938" w:type="dxa"/>
              <w:tblLayout w:type="fixed"/>
              <w:tblLook w:val="04A0" w:firstRow="1" w:lastRow="0" w:firstColumn="1" w:lastColumn="0" w:noHBand="0" w:noVBand="1"/>
            </w:tblPr>
            <w:tblGrid>
              <w:gridCol w:w="4787"/>
              <w:gridCol w:w="6151"/>
            </w:tblGrid>
            <w:tr w:rsidR="00354A60" w:rsidRPr="004A5C2E" w:rsidTr="004A5C2E">
              <w:trPr>
                <w:trHeight w:val="1335"/>
              </w:trPr>
              <w:tc>
                <w:tcPr>
                  <w:tcW w:w="4787" w:type="dxa"/>
                </w:tcPr>
                <w:p w:rsidR="004A5C2E" w:rsidRDefault="00354A60" w:rsidP="004A5C2E">
                  <w:pPr>
                    <w:spacing w:line="200" w:lineRule="atLeast"/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開封</w:t>
                  </w:r>
                  <w:proofErr w:type="gramStart"/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後原液</w:t>
                  </w:r>
                  <w:proofErr w:type="gramEnd"/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/溶解液安定性</w:t>
                  </w:r>
                </w:p>
                <w:p w:rsidR="00354A60" w:rsidRPr="004A5C2E" w:rsidRDefault="00354A60" w:rsidP="004A5C2E">
                  <w:pPr>
                    <w:spacing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(是否可重複抽取，若可藥品室溫及冷藏可儲存時間、是否有穿刺次數上限)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val="940"/>
              </w:trPr>
              <w:tc>
                <w:tcPr>
                  <w:tcW w:w="4787" w:type="dxa"/>
                </w:tcPr>
                <w:p w:rsidR="00354A60" w:rsidRPr="004A5C2E" w:rsidRDefault="00354A60" w:rsidP="004A5C2E">
                  <w:pPr>
                    <w:spacing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開封後稀釋液安定性</w:t>
                  </w:r>
                </w:p>
                <w:p w:rsidR="00354A60" w:rsidRPr="004A5C2E" w:rsidRDefault="00354A60" w:rsidP="004A5C2E">
                  <w:pPr>
                    <w:spacing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(室溫及冷藏可儲存時間)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hRule="exact" w:val="892"/>
              </w:trPr>
              <w:tc>
                <w:tcPr>
                  <w:tcW w:w="4787" w:type="dxa"/>
                </w:tcPr>
                <w:p w:rsidR="00354A60" w:rsidRPr="004A5C2E" w:rsidRDefault="00354A60" w:rsidP="004A5C2E">
                  <w:pPr>
                    <w:spacing w:before="100" w:beforeAutospacing="1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配製方法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hRule="exact" w:val="848"/>
              </w:trPr>
              <w:tc>
                <w:tcPr>
                  <w:tcW w:w="4787" w:type="dxa"/>
                </w:tcPr>
                <w:p w:rsidR="00354A60" w:rsidRPr="004A5C2E" w:rsidRDefault="00354A60" w:rsidP="004A5C2E">
                  <w:pPr>
                    <w:spacing w:before="100" w:beforeAutospacing="1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溶解液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hRule="exact" w:val="845"/>
              </w:trPr>
              <w:tc>
                <w:tcPr>
                  <w:tcW w:w="4787" w:type="dxa"/>
                </w:tcPr>
                <w:p w:rsidR="00354A60" w:rsidRPr="004A5C2E" w:rsidRDefault="00354A60" w:rsidP="004A5C2E">
                  <w:pPr>
                    <w:spacing w:before="100" w:beforeAutospacing="1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稀釋液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hRule="exact" w:val="858"/>
              </w:trPr>
              <w:tc>
                <w:tcPr>
                  <w:tcW w:w="4787" w:type="dxa"/>
                </w:tcPr>
                <w:p w:rsidR="00354A60" w:rsidRPr="004A5C2E" w:rsidRDefault="00354A60" w:rsidP="004A5C2E">
                  <w:pPr>
                    <w:spacing w:before="100" w:beforeAutospacing="1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給藥途徑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hRule="exact" w:val="828"/>
              </w:trPr>
              <w:tc>
                <w:tcPr>
                  <w:tcW w:w="4787" w:type="dxa"/>
                </w:tcPr>
                <w:p w:rsidR="005E298E" w:rsidRPr="004A5C2E" w:rsidRDefault="00354A60" w:rsidP="004A5C2E">
                  <w:pPr>
                    <w:snapToGrid w:val="0"/>
                    <w:spacing w:before="100" w:beforeAutospacing="1" w:line="360" w:lineRule="auto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proofErr w:type="gramStart"/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輸注速率</w:t>
                  </w:r>
                  <w:proofErr w:type="gramEnd"/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或時間</w:t>
                  </w:r>
                  <w:r w:rsidRPr="004A5C2E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354A60" w:rsidRPr="004A5C2E" w:rsidRDefault="00354A60" w:rsidP="004A5C2E">
                  <w:pPr>
                    <w:snapToGrid w:val="0"/>
                    <w:spacing w:before="100" w:beforeAutospacing="1" w:line="360" w:lineRule="auto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(不同途徑如IV, IM, IV infusion之請分開說明)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napToGrid w:val="0"/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hRule="exact" w:val="854"/>
              </w:trPr>
              <w:tc>
                <w:tcPr>
                  <w:tcW w:w="4787" w:type="dxa"/>
                </w:tcPr>
                <w:p w:rsidR="00354A60" w:rsidRPr="004A5C2E" w:rsidRDefault="00354A60" w:rsidP="004A5C2E">
                  <w:pPr>
                    <w:spacing w:before="100" w:beforeAutospacing="1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投與濃度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hRule="exact" w:val="852"/>
              </w:trPr>
              <w:tc>
                <w:tcPr>
                  <w:tcW w:w="4787" w:type="dxa"/>
                </w:tcPr>
                <w:p w:rsidR="00354A60" w:rsidRPr="004A5C2E" w:rsidRDefault="00354A60" w:rsidP="004A5C2E">
                  <w:pPr>
                    <w:spacing w:before="100" w:beforeAutospacing="1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注意事項</w:t>
                  </w:r>
                  <w:r w:rsidRPr="004A5C2E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(含注射過程是否</w:t>
                  </w:r>
                  <w:proofErr w:type="gramStart"/>
                  <w:r w:rsidRPr="004A5C2E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需避光</w:t>
                  </w:r>
                  <w:proofErr w:type="gramEnd"/>
                  <w:r w:rsidRPr="004A5C2E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354A60" w:rsidRPr="004A5C2E" w:rsidTr="004A5C2E">
              <w:trPr>
                <w:trHeight w:hRule="exact" w:val="856"/>
              </w:trPr>
              <w:tc>
                <w:tcPr>
                  <w:tcW w:w="4787" w:type="dxa"/>
                </w:tcPr>
                <w:p w:rsidR="00354A60" w:rsidRPr="004A5C2E" w:rsidRDefault="00354A60" w:rsidP="004A5C2E">
                  <w:pPr>
                    <w:spacing w:before="100" w:beforeAutospacing="1" w:after="120" w:line="200" w:lineRule="atLeast"/>
                    <w:rPr>
                      <w:rFonts w:ascii="標楷體" w:eastAsia="標楷體" w:hAnsi="標楷體"/>
                      <w:b/>
                      <w:bCs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配伍禁忌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54A60" w:rsidRPr="004A5C2E" w:rsidRDefault="00354A60" w:rsidP="00354A60">
            <w:pPr>
              <w:spacing w:before="120" w:after="120" w:line="32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760BEA" w:rsidRDefault="00760BEA" w:rsidP="00D77557">
      <w:pPr>
        <w:jc w:val="both"/>
      </w:pPr>
    </w:p>
    <w:p w:rsidR="00D77557" w:rsidRPr="00E06E1A" w:rsidRDefault="00D77557" w:rsidP="00D77557">
      <w:pPr>
        <w:ind w:leftChars="-472" w:hangingChars="472" w:hanging="1133"/>
        <w:jc w:val="both"/>
      </w:pPr>
    </w:p>
    <w:sectPr w:rsidR="00D77557" w:rsidRPr="00E06E1A" w:rsidSect="00354A60">
      <w:headerReference w:type="default" r:id="rId9"/>
      <w:footerReference w:type="default" r:id="rId10"/>
      <w:pgSz w:w="11906" w:h="16838"/>
      <w:pgMar w:top="1440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60" w:rsidRDefault="00354A60" w:rsidP="00354A60">
      <w:r>
        <w:separator/>
      </w:r>
    </w:p>
  </w:endnote>
  <w:endnote w:type="continuationSeparator" w:id="0">
    <w:p w:rsidR="00354A60" w:rsidRDefault="00354A60" w:rsidP="0035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072547"/>
      <w:docPartObj>
        <w:docPartGallery w:val="Page Numbers (Bottom of Page)"/>
        <w:docPartUnique/>
      </w:docPartObj>
    </w:sdtPr>
    <w:sdtEndPr/>
    <w:sdtContent>
      <w:p w:rsidR="00E06E1A" w:rsidRDefault="00E06E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C2E" w:rsidRPr="004A5C2E">
          <w:rPr>
            <w:noProof/>
            <w:lang w:val="zh-TW"/>
          </w:rPr>
          <w:t>1</w:t>
        </w:r>
        <w:r>
          <w:fldChar w:fldCharType="end"/>
        </w:r>
      </w:p>
    </w:sdtContent>
  </w:sdt>
  <w:p w:rsidR="00E06E1A" w:rsidRPr="00E06E1A" w:rsidRDefault="00E06E1A">
    <w:pPr>
      <w:pStyle w:val="a6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60" w:rsidRDefault="00354A60" w:rsidP="00354A60">
      <w:r>
        <w:separator/>
      </w:r>
    </w:p>
  </w:footnote>
  <w:footnote w:type="continuationSeparator" w:id="0">
    <w:p w:rsidR="00354A60" w:rsidRDefault="00354A60" w:rsidP="00354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60" w:rsidRDefault="00354A60">
    <w:pPr>
      <w:pStyle w:val="a4"/>
    </w:pPr>
    <w:r w:rsidRPr="00354A60">
      <w:rPr>
        <w:rFonts w:ascii="Times New Roman" w:eastAsia="標楷體" w:hAnsi="Times New Roman" w:cs="Times New Roman"/>
        <w:b/>
        <w:sz w:val="28"/>
        <w:szCs w:val="28"/>
      </w:rPr>
      <w:ptab w:relativeTo="margin" w:alignment="center" w:leader="none"/>
    </w:r>
    <w:r w:rsidR="004A5C2E" w:rsidRPr="004A5C2E">
      <w:rPr>
        <w:rFonts w:ascii="標楷體" w:eastAsia="標楷體" w:hAnsi="標楷體" w:cs="Times New Roman" w:hint="eastAsia"/>
        <w:b/>
        <w:sz w:val="28"/>
        <w:szCs w:val="28"/>
      </w:rPr>
      <w:t>針劑藥品安定性資料表</w:t>
    </w:r>
    <w:r w:rsidRPr="00354A60">
      <w:rPr>
        <w:rFonts w:ascii="標楷體" w:eastAsia="標楷體" w:hAnsi="標楷體" w:cs="Times New Roman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4BF4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68163D9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B32729C"/>
    <w:multiLevelType w:val="hybridMultilevel"/>
    <w:tmpl w:val="79B0F78A"/>
    <w:lvl w:ilvl="0" w:tplc="7FD0DAC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60"/>
    <w:rsid w:val="0003442C"/>
    <w:rsid w:val="00354A60"/>
    <w:rsid w:val="004A5C2E"/>
    <w:rsid w:val="005E298E"/>
    <w:rsid w:val="00760BEA"/>
    <w:rsid w:val="007B68D6"/>
    <w:rsid w:val="0083182E"/>
    <w:rsid w:val="008F568F"/>
    <w:rsid w:val="009F49B0"/>
    <w:rsid w:val="00C52F8F"/>
    <w:rsid w:val="00D77557"/>
    <w:rsid w:val="00E0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354A6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4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4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4A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4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4A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4A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354A6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4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4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4A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4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4A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4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D2F6-00A7-467F-A097-BA39DF0B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新進藥品基本資料表</dc:title>
  <dc:creator>publicw7</dc:creator>
  <cp:lastModifiedBy>wfhw7admin</cp:lastModifiedBy>
  <cp:revision>3</cp:revision>
  <dcterms:created xsi:type="dcterms:W3CDTF">2022-12-13T10:05:00Z</dcterms:created>
  <dcterms:modified xsi:type="dcterms:W3CDTF">2022-12-13T10:14:00Z</dcterms:modified>
</cp:coreProperties>
</file>